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6D246B07"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986917">
        <w:rPr>
          <w:rFonts w:cs="Arial"/>
          <w:sz w:val="24"/>
          <w:szCs w:val="24"/>
        </w:rPr>
        <w:t>4</w:t>
      </w:r>
      <w:r w:rsidR="00883EDA">
        <w:rPr>
          <w:rFonts w:cs="Arial"/>
          <w:sz w:val="24"/>
          <w:szCs w:val="24"/>
        </w:rPr>
        <w:t>bis</w:t>
      </w:r>
      <w:r w:rsidRPr="00207615">
        <w:rPr>
          <w:rFonts w:cs="Arial"/>
          <w:sz w:val="24"/>
          <w:szCs w:val="24"/>
        </w:rPr>
        <w:tab/>
      </w:r>
      <w:r w:rsidR="00256DC2" w:rsidRPr="00256DC2">
        <w:rPr>
          <w:rFonts w:cs="Arial"/>
          <w:color w:val="000000"/>
          <w:sz w:val="24"/>
          <w:szCs w:val="24"/>
        </w:rPr>
        <w:t>R4-250</w:t>
      </w:r>
      <w:r w:rsidR="001F0A62">
        <w:rPr>
          <w:rFonts w:cs="Arial"/>
          <w:color w:val="000000"/>
          <w:sz w:val="24"/>
          <w:szCs w:val="24"/>
        </w:rPr>
        <w:t>4605</w:t>
      </w:r>
    </w:p>
    <w:p w14:paraId="09BB34F6" w14:textId="1EDF0100" w:rsidR="00CE2F76" w:rsidRPr="00CE2F76" w:rsidRDefault="00883EDA" w:rsidP="00360F01">
      <w:pPr>
        <w:pStyle w:val="Header"/>
        <w:rPr>
          <w:rFonts w:eastAsia="SimSun"/>
          <w:sz w:val="24"/>
          <w:szCs w:val="24"/>
          <w:lang w:val="en-GB" w:eastAsia="zh-CN"/>
        </w:rPr>
      </w:pPr>
      <w:r w:rsidRPr="00C40544">
        <w:rPr>
          <w:rFonts w:eastAsia="SimSun"/>
          <w:sz w:val="24"/>
          <w:szCs w:val="24"/>
          <w:lang w:val="en-GB" w:eastAsia="zh-CN"/>
        </w:rPr>
        <w:t>Wuhan, Hubei, China, 07</w:t>
      </w:r>
      <w:r w:rsidRPr="00C40544">
        <w:rPr>
          <w:rFonts w:eastAsia="SimSun"/>
          <w:sz w:val="24"/>
          <w:szCs w:val="24"/>
          <w:vertAlign w:val="superscript"/>
          <w:lang w:val="en-GB" w:eastAsia="zh-CN"/>
        </w:rPr>
        <w:t>th</w:t>
      </w:r>
      <w:r w:rsidRPr="00C40544">
        <w:rPr>
          <w:rFonts w:eastAsia="SimSun"/>
          <w:sz w:val="24"/>
          <w:szCs w:val="24"/>
          <w:lang w:val="en-GB" w:eastAsia="zh-CN"/>
        </w:rPr>
        <w:t xml:space="preserve"> – 11</w:t>
      </w:r>
      <w:r w:rsidRPr="00C40544">
        <w:rPr>
          <w:rFonts w:eastAsia="SimSun"/>
          <w:sz w:val="24"/>
          <w:szCs w:val="24"/>
          <w:vertAlign w:val="superscript"/>
          <w:lang w:val="en-GB" w:eastAsia="zh-CN"/>
        </w:rPr>
        <w:t>th</w:t>
      </w:r>
      <w:r w:rsidRPr="00C40544">
        <w:rPr>
          <w:rFonts w:eastAsia="SimSun"/>
          <w:sz w:val="24"/>
          <w:szCs w:val="24"/>
          <w:lang w:val="en-GB" w:eastAsia="zh-CN"/>
        </w:rPr>
        <w:t xml:space="preserve"> April, 2025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7238CB75"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771F4">
        <w:rPr>
          <w:rFonts w:ascii="Arial" w:hAnsi="Arial"/>
          <w:sz w:val="24"/>
          <w:lang w:val="en-US"/>
        </w:rPr>
        <w:t>7</w:t>
      </w:r>
      <w:r w:rsidR="004C1A4F">
        <w:rPr>
          <w:rFonts w:ascii="Arial" w:hAnsi="Arial"/>
          <w:sz w:val="24"/>
          <w:lang w:val="en-US"/>
        </w:rPr>
        <w:t>.</w:t>
      </w:r>
      <w:r w:rsidR="00672B74">
        <w:rPr>
          <w:rFonts w:ascii="Arial" w:hAnsi="Arial"/>
          <w:sz w:val="24"/>
          <w:lang w:val="en-US"/>
        </w:rPr>
        <w:t>2</w:t>
      </w:r>
      <w:r w:rsidR="00986917">
        <w:rPr>
          <w:rFonts w:ascii="Arial" w:hAnsi="Arial"/>
          <w:sz w:val="24"/>
          <w:lang w:val="en-US"/>
        </w:rPr>
        <w:t>6</w:t>
      </w:r>
      <w:r w:rsidR="00BC1D67">
        <w:rPr>
          <w:rFonts w:ascii="Arial" w:hAnsi="Arial"/>
          <w:sz w:val="24"/>
          <w:lang w:val="en-US"/>
        </w:rPr>
        <w:t>.</w:t>
      </w:r>
      <w:r w:rsidR="00430C0B">
        <w:rPr>
          <w:rFonts w:ascii="Arial" w:hAnsi="Arial"/>
          <w:sz w:val="24"/>
          <w:lang w:val="en-US"/>
        </w:rPr>
        <w:t>4</w:t>
      </w:r>
      <w:r w:rsidR="00672B74">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D5D7390"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RRM requirements for LP-WUR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EC417C9" w14:textId="29321306" w:rsidR="004662A5" w:rsidRPr="00A22F4F" w:rsidRDefault="00D57EEA" w:rsidP="00360F01">
      <w:r>
        <w:t xml:space="preserve">RAN4 has been </w:t>
      </w:r>
      <w:r w:rsidR="00B866D1">
        <w:t xml:space="preserve">discussing various scenarios and issues related to RRM requirements </w:t>
      </w:r>
      <w:r w:rsidR="00DD0FD3">
        <w:t>for LP WUR</w:t>
      </w:r>
      <w:r w:rsidR="00937E3D">
        <w:t xml:space="preserve">/WUS </w:t>
      </w:r>
      <w:r w:rsidR="00B866D1">
        <w:t>over the past few meetings</w:t>
      </w:r>
      <w:r w:rsidR="00023887">
        <w:t xml:space="preserve"> </w:t>
      </w:r>
      <w:r w:rsidR="00937E3D">
        <w:t>and</w:t>
      </w:r>
      <w:r w:rsidR="00023887">
        <w:t xml:space="preserve"> achieved </w:t>
      </w:r>
      <w:r w:rsidR="00937E3D">
        <w:t>many</w:t>
      </w:r>
      <w:r w:rsidR="002F276B">
        <w:rPr>
          <w:lang w:eastAsia="ja-JP"/>
        </w:rPr>
        <w:t xml:space="preserve"> agreements</w:t>
      </w:r>
      <w:r w:rsidR="001752C8">
        <w:rPr>
          <w:lang w:eastAsia="ja-JP"/>
        </w:rPr>
        <w:t xml:space="preserve"> [2]</w:t>
      </w:r>
      <w:r w:rsidR="0071030B">
        <w:rPr>
          <w:lang w:eastAsia="ja-JP"/>
        </w:rPr>
        <w:t>-</w:t>
      </w:r>
      <w:r w:rsidR="00A92C88">
        <w:rPr>
          <w:lang w:eastAsia="ja-JP"/>
        </w:rPr>
        <w:t>[</w:t>
      </w:r>
      <w:r w:rsidR="006D7270">
        <w:rPr>
          <w:lang w:eastAsia="ja-JP"/>
        </w:rPr>
        <w:t>7</w:t>
      </w:r>
      <w:r w:rsidR="00A92C88">
        <w:rPr>
          <w:lang w:eastAsia="ja-JP"/>
        </w:rPr>
        <w:t>]</w:t>
      </w:r>
      <w:r w:rsidR="001752C8">
        <w:rPr>
          <w:lang w:eastAsia="ja-JP"/>
        </w:rPr>
        <w:t xml:space="preserve">. </w:t>
      </w:r>
      <w:r w:rsidR="002E75B8">
        <w:rPr>
          <w:lang w:eastAsia="ja-JP"/>
        </w:rPr>
        <w:t>Furthermore, RAN4 received an LS from RAN1</w:t>
      </w:r>
      <w:r w:rsidR="00D01EF3">
        <w:rPr>
          <w:lang w:eastAsia="ja-JP"/>
        </w:rPr>
        <w:t xml:space="preserve"> [8] on the MR wake-up delay. </w:t>
      </w:r>
      <w:r w:rsidR="00714A44">
        <w:rPr>
          <w:lang w:eastAsia="ja-JP"/>
        </w:rPr>
        <w:t xml:space="preserve">In this paper, we </w:t>
      </w:r>
      <w:r w:rsidR="00937E3D">
        <w:rPr>
          <w:lang w:eastAsia="ja-JP"/>
        </w:rPr>
        <w:t xml:space="preserve">present our views on </w:t>
      </w:r>
      <w:r w:rsidR="00D01EF3">
        <w:rPr>
          <w:lang w:eastAsia="ja-JP"/>
        </w:rPr>
        <w:t>RAN1 assumptions on the wake-up delay and other open issues</w:t>
      </w:r>
      <w:r w:rsidR="00597EAA">
        <w:rPr>
          <w:lang w:eastAsia="ja-JP"/>
        </w:rPr>
        <w:t>.</w:t>
      </w:r>
    </w:p>
    <w:p w14:paraId="456A3D41" w14:textId="7B8ABEB4" w:rsidR="00E61FE1" w:rsidRDefault="00D01EF3" w:rsidP="00E61FE1">
      <w:pPr>
        <w:pStyle w:val="Heading1"/>
      </w:pPr>
      <w:r>
        <w:t>MR wake-up delay</w:t>
      </w:r>
    </w:p>
    <w:p w14:paraId="17592603" w14:textId="015ACAB9" w:rsidR="00E61FE1" w:rsidRDefault="00E61FE1" w:rsidP="00E61FE1">
      <w:pPr>
        <w:rPr>
          <w:bCs/>
          <w:color w:val="000000" w:themeColor="text1"/>
        </w:rPr>
      </w:pPr>
      <w:r w:rsidRPr="00F1019C">
        <w:rPr>
          <w:bCs/>
          <w:noProof/>
          <w:color w:val="000000" w:themeColor="text1"/>
        </w:rPr>
        <mc:AlternateContent>
          <mc:Choice Requires="wps">
            <w:drawing>
              <wp:anchor distT="45720" distB="45720" distL="114300" distR="114300" simplePos="0" relativeHeight="251659264" behindDoc="0" locked="0" layoutInCell="1" allowOverlap="1" wp14:anchorId="1B4519C3" wp14:editId="44FA1BB1">
                <wp:simplePos x="0" y="0"/>
                <wp:positionH relativeFrom="margin">
                  <wp:align>center</wp:align>
                </wp:positionH>
                <wp:positionV relativeFrom="paragraph">
                  <wp:posOffset>437515</wp:posOffset>
                </wp:positionV>
                <wp:extent cx="5937250" cy="1404620"/>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7E13536F" w14:textId="77777777" w:rsidR="008F1923" w:rsidRPr="008F1923" w:rsidRDefault="008F1923" w:rsidP="008F1923">
                            <w:pPr>
                              <w:jc w:val="both"/>
                            </w:pPr>
                            <w:r w:rsidRPr="008F1923">
                              <w:t>In RAN1#118bis, it was agreed to support 3 candidate values for the wake-up delay capability a UE reports for LP-WUS operation in IDLE/INACTIVE mode. In addition, the following agreement was made in RAN1#120:</w:t>
                            </w:r>
                          </w:p>
                          <w:p w14:paraId="4674C388" w14:textId="77777777" w:rsidR="008F1923" w:rsidRPr="008F1923" w:rsidRDefault="008F1923" w:rsidP="008F1923">
                            <w:pPr>
                              <w:ind w:left="720"/>
                              <w:rPr>
                                <w:b/>
                                <w:bCs/>
                                <w:highlight w:val="green"/>
                              </w:rPr>
                            </w:pPr>
                            <w:r w:rsidRPr="008F1923">
                              <w:rPr>
                                <w:b/>
                                <w:bCs/>
                                <w:highlight w:val="green"/>
                              </w:rPr>
                              <w:t>Agreement</w:t>
                            </w:r>
                          </w:p>
                          <w:p w14:paraId="087E1C24" w14:textId="77777777" w:rsidR="008F1923" w:rsidRPr="008F1923" w:rsidRDefault="008F1923" w:rsidP="008F1923">
                            <w:pPr>
                              <w:spacing w:after="0"/>
                              <w:ind w:left="720"/>
                              <w:jc w:val="both"/>
                            </w:pPr>
                            <w:r w:rsidRPr="008F1923">
                              <w:t>For UE capability report on the wake-up delay:</w:t>
                            </w:r>
                          </w:p>
                          <w:p w14:paraId="690A3B7C" w14:textId="77777777" w:rsidR="008F1923" w:rsidRPr="008F1923" w:rsidRDefault="008F1923" w:rsidP="008F1923">
                            <w:pPr>
                              <w:numPr>
                                <w:ilvl w:val="0"/>
                                <w:numId w:val="25"/>
                              </w:numPr>
                              <w:spacing w:after="0"/>
                              <w:jc w:val="both"/>
                            </w:pPr>
                            <w:r w:rsidRPr="008F1923">
                              <w:t>Alt 1: For the 3 candidate values for the wake-up delay capability report, support {[70ms], [500ms] and [900ms]}.</w:t>
                            </w:r>
                          </w:p>
                          <w:p w14:paraId="4898FCE8" w14:textId="77777777" w:rsidR="008F1923" w:rsidRPr="008F1923" w:rsidRDefault="008F1923" w:rsidP="008F1923">
                            <w:pPr>
                              <w:numPr>
                                <w:ilvl w:val="1"/>
                                <w:numId w:val="25"/>
                              </w:numPr>
                              <w:spacing w:after="0"/>
                              <w:jc w:val="both"/>
                            </w:pPr>
                            <w:r w:rsidRPr="008F1923">
                              <w:t xml:space="preserve">The reported values assume SSB periodicity of 20ms, where [70ms] assumes [3] SSBs needed for synchronization, [500ms] and [900ms] assume [5] SSBs needed for synchronization. </w:t>
                            </w:r>
                          </w:p>
                          <w:p w14:paraId="302B2999" w14:textId="77777777" w:rsidR="008F1923" w:rsidRPr="008F1923" w:rsidRDefault="008F1923" w:rsidP="008F1923">
                            <w:pPr>
                              <w:numPr>
                                <w:ilvl w:val="1"/>
                                <w:numId w:val="25"/>
                              </w:numPr>
                              <w:spacing w:after="0"/>
                              <w:jc w:val="both"/>
                            </w:pPr>
                            <w:r w:rsidRPr="008F1923">
                              <w:t>FFS: translation of wake-up delay for different SSB periodicities</w:t>
                            </w:r>
                          </w:p>
                          <w:p w14:paraId="02E799D8" w14:textId="77777777" w:rsidR="008F1923" w:rsidRPr="008F1923" w:rsidRDefault="008F1923" w:rsidP="008F1923">
                            <w:pPr>
                              <w:numPr>
                                <w:ilvl w:val="1"/>
                                <w:numId w:val="25"/>
                              </w:numPr>
                              <w:spacing w:after="0"/>
                              <w:jc w:val="both"/>
                            </w:pPr>
                            <w:r w:rsidRPr="008F1923">
                              <w:t>FFS: different sets of 3 candidate value for different SSB periodicities</w:t>
                            </w:r>
                          </w:p>
                          <w:p w14:paraId="0A059CFC" w14:textId="77777777" w:rsidR="008F1923" w:rsidRPr="008F1923" w:rsidRDefault="008F1923" w:rsidP="008F1923">
                            <w:pPr>
                              <w:jc w:val="both"/>
                            </w:pPr>
                          </w:p>
                          <w:p w14:paraId="10AEA769" w14:textId="146414CB" w:rsidR="00E61FE1" w:rsidRPr="008F1923" w:rsidRDefault="008F1923" w:rsidP="008F1923">
                            <w:pPr>
                              <w:overflowPunct w:val="0"/>
                              <w:autoSpaceDE w:val="0"/>
                              <w:autoSpaceDN w:val="0"/>
                              <w:adjustRightInd w:val="0"/>
                              <w:snapToGrid w:val="0"/>
                              <w:spacing w:after="120"/>
                              <w:textAlignment w:val="baseline"/>
                            </w:pPr>
                            <w:r w:rsidRPr="008F1923">
                              <w:t>Note that the definition of wake-up delay is the minimum gap time between LP-WUS reception and MR to start PDCCH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519C3" id="_x0000_t202" coordsize="21600,21600" o:spt="202" path="m,l,21600r21600,l21600,xe">
                <v:stroke joinstyle="miter"/>
                <v:path gradientshapeok="t" o:connecttype="rect"/>
              </v:shapetype>
              <v:shape id="Text Box 2" o:spid="_x0000_s1026" type="#_x0000_t202" style="position:absolute;margin-left:0;margin-top:34.45pt;width:467.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">
                <v:textbox style="mso-fit-shape-to-text:t">
                  <w:txbxContent>
                    <w:p w14:paraId="7E13536F" w14:textId="77777777" w:rsidR="008F1923" w:rsidRPr="008F1923" w:rsidRDefault="008F1923" w:rsidP="008F1923">
                      <w:pPr>
                        <w:jc w:val="both"/>
                      </w:pPr>
                      <w:r w:rsidRPr="008F1923">
                        <w:t>In RAN1#118bis, it was agreed to support 3 candidate values for the wake-up delay capability a UE reports for LP-WUS operation in IDLE/INACTIVE mode. In addition, the following agreement was made in RAN1#120:</w:t>
                      </w:r>
                    </w:p>
                    <w:p w14:paraId="4674C388" w14:textId="77777777" w:rsidR="008F1923" w:rsidRPr="008F1923" w:rsidRDefault="008F1923" w:rsidP="008F1923">
                      <w:pPr>
                        <w:ind w:left="720"/>
                        <w:rPr>
                          <w:b/>
                          <w:bCs/>
                          <w:highlight w:val="green"/>
                        </w:rPr>
                      </w:pPr>
                      <w:r w:rsidRPr="008F1923">
                        <w:rPr>
                          <w:b/>
                          <w:bCs/>
                          <w:highlight w:val="green"/>
                        </w:rPr>
                        <w:t>Agreement</w:t>
                      </w:r>
                    </w:p>
                    <w:p w14:paraId="087E1C24" w14:textId="77777777" w:rsidR="008F1923" w:rsidRPr="008F1923" w:rsidRDefault="008F1923" w:rsidP="008F1923">
                      <w:pPr>
                        <w:spacing w:after="0"/>
                        <w:ind w:left="720"/>
                        <w:jc w:val="both"/>
                      </w:pPr>
                      <w:r w:rsidRPr="008F1923">
                        <w:t>For UE capability report on the wake-up delay:</w:t>
                      </w:r>
                    </w:p>
                    <w:p w14:paraId="690A3B7C" w14:textId="77777777" w:rsidR="008F1923" w:rsidRPr="008F1923" w:rsidRDefault="008F1923" w:rsidP="008F1923">
                      <w:pPr>
                        <w:numPr>
                          <w:ilvl w:val="0"/>
                          <w:numId w:val="25"/>
                        </w:numPr>
                        <w:spacing w:after="0"/>
                        <w:jc w:val="both"/>
                      </w:pPr>
                      <w:r w:rsidRPr="008F1923">
                        <w:t>Alt 1: For the 3 candidate values for the wake-up delay capability report, support {[70ms], [500ms] and [900ms]}.</w:t>
                      </w:r>
                    </w:p>
                    <w:p w14:paraId="4898FCE8" w14:textId="77777777" w:rsidR="008F1923" w:rsidRPr="008F1923" w:rsidRDefault="008F1923" w:rsidP="008F1923">
                      <w:pPr>
                        <w:numPr>
                          <w:ilvl w:val="1"/>
                          <w:numId w:val="25"/>
                        </w:numPr>
                        <w:spacing w:after="0"/>
                        <w:jc w:val="both"/>
                      </w:pPr>
                      <w:r w:rsidRPr="008F1923">
                        <w:t xml:space="preserve">The reported values assume SSB periodicity of 20ms, where [70ms] assumes [3] SSBs needed for synchronization, [500ms] and [900ms] assume [5] SSBs needed for synchronization. </w:t>
                      </w:r>
                    </w:p>
                    <w:p w14:paraId="302B2999" w14:textId="77777777" w:rsidR="008F1923" w:rsidRPr="008F1923" w:rsidRDefault="008F1923" w:rsidP="008F1923">
                      <w:pPr>
                        <w:numPr>
                          <w:ilvl w:val="1"/>
                          <w:numId w:val="25"/>
                        </w:numPr>
                        <w:spacing w:after="0"/>
                        <w:jc w:val="both"/>
                      </w:pPr>
                      <w:r w:rsidRPr="008F1923">
                        <w:t>FFS: translation of wake-up delay for different SSB periodicities</w:t>
                      </w:r>
                    </w:p>
                    <w:p w14:paraId="02E799D8" w14:textId="77777777" w:rsidR="008F1923" w:rsidRPr="008F1923" w:rsidRDefault="008F1923" w:rsidP="008F1923">
                      <w:pPr>
                        <w:numPr>
                          <w:ilvl w:val="1"/>
                          <w:numId w:val="25"/>
                        </w:numPr>
                        <w:spacing w:after="0"/>
                        <w:jc w:val="both"/>
                      </w:pPr>
                      <w:r w:rsidRPr="008F1923">
                        <w:t>FFS: different sets of 3 candidate value for different SSB periodicities</w:t>
                      </w:r>
                    </w:p>
                    <w:p w14:paraId="0A059CFC" w14:textId="77777777" w:rsidR="008F1923" w:rsidRPr="008F1923" w:rsidRDefault="008F1923" w:rsidP="008F1923">
                      <w:pPr>
                        <w:jc w:val="both"/>
                      </w:pPr>
                    </w:p>
                    <w:p w14:paraId="10AEA769" w14:textId="146414CB" w:rsidR="00E61FE1" w:rsidRPr="008F1923" w:rsidRDefault="008F1923" w:rsidP="008F1923">
                      <w:pPr>
                        <w:overflowPunct w:val="0"/>
                        <w:autoSpaceDE w:val="0"/>
                        <w:autoSpaceDN w:val="0"/>
                        <w:adjustRightInd w:val="0"/>
                        <w:snapToGrid w:val="0"/>
                        <w:spacing w:after="120"/>
                        <w:textAlignment w:val="baseline"/>
                      </w:pPr>
                      <w:r w:rsidRPr="008F1923">
                        <w:t>Note that the definition of wake-up delay is the minimum gap time between LP-WUS reception and MR to start PDCCH monitoring.</w:t>
                      </w:r>
                    </w:p>
                  </w:txbxContent>
                </v:textbox>
                <w10:wrap type="square" anchorx="margin"/>
              </v:shape>
            </w:pict>
          </mc:Fallback>
        </mc:AlternateContent>
      </w:r>
      <w:r>
        <w:rPr>
          <w:bCs/>
          <w:color w:val="000000" w:themeColor="text1"/>
        </w:rPr>
        <w:t xml:space="preserve">The first issue that we want to address is related to </w:t>
      </w:r>
      <w:r w:rsidR="004D0741">
        <w:rPr>
          <w:bCs/>
          <w:color w:val="000000" w:themeColor="text1"/>
        </w:rPr>
        <w:t>MR wake-up delay in IDLE/INACTIVE mode. RAN</w:t>
      </w:r>
      <w:r w:rsidR="00EF1340">
        <w:rPr>
          <w:bCs/>
          <w:color w:val="000000" w:themeColor="text1"/>
        </w:rPr>
        <w:t>1’s agreement from the LS [8] is copied below</w:t>
      </w:r>
      <w:r>
        <w:rPr>
          <w:bCs/>
          <w:color w:val="000000" w:themeColor="text1"/>
        </w:rPr>
        <w:t>:</w:t>
      </w:r>
    </w:p>
    <w:p w14:paraId="521403C6" w14:textId="77777777" w:rsidR="00E61FE1" w:rsidRDefault="00E61FE1" w:rsidP="00E61FE1">
      <w:pPr>
        <w:rPr>
          <w:bCs/>
          <w:color w:val="000000" w:themeColor="text1"/>
        </w:rPr>
      </w:pPr>
    </w:p>
    <w:p w14:paraId="236DCFC4" w14:textId="71582E91" w:rsidR="00345E45" w:rsidRDefault="00345E45" w:rsidP="00E61FE1">
      <w:pPr>
        <w:rPr>
          <w:bCs/>
          <w:color w:val="000000" w:themeColor="text1"/>
        </w:rPr>
      </w:pPr>
      <w:r>
        <w:rPr>
          <w:bCs/>
          <w:color w:val="000000" w:themeColor="text1"/>
        </w:rPr>
        <w:t>It</w:t>
      </w:r>
      <w:r w:rsidR="00A468CD">
        <w:rPr>
          <w:bCs/>
          <w:color w:val="000000" w:themeColor="text1"/>
        </w:rPr>
        <w:t xml:space="preserve">’s clear from RAN1 discussions and agreements that the </w:t>
      </w:r>
      <w:r w:rsidR="00B2143D">
        <w:rPr>
          <w:bCs/>
          <w:color w:val="000000" w:themeColor="text1"/>
        </w:rPr>
        <w:t xml:space="preserve">MR </w:t>
      </w:r>
      <w:r w:rsidR="00A468CD">
        <w:rPr>
          <w:bCs/>
          <w:color w:val="000000" w:themeColor="text1"/>
        </w:rPr>
        <w:t>wake-up delay constitutes of two components</w:t>
      </w:r>
      <w:r w:rsidR="00AC11E5">
        <w:rPr>
          <w:bCs/>
          <w:color w:val="000000" w:themeColor="text1"/>
        </w:rPr>
        <w:t xml:space="preserve">, </w:t>
      </w:r>
      <w:r w:rsidR="000272C5">
        <w:rPr>
          <w:bCs/>
          <w:color w:val="000000" w:themeColor="text1"/>
        </w:rPr>
        <w:t xml:space="preserve">MR warm up </w:t>
      </w:r>
      <w:r w:rsidR="00AC11E5">
        <w:rPr>
          <w:bCs/>
          <w:color w:val="000000" w:themeColor="text1"/>
        </w:rPr>
        <w:t xml:space="preserve">delay </w:t>
      </w:r>
      <w:r w:rsidR="001B3463">
        <w:rPr>
          <w:bCs/>
          <w:color w:val="000000" w:themeColor="text1"/>
        </w:rPr>
        <w:t>and synchronization</w:t>
      </w:r>
      <w:r w:rsidR="000272C5">
        <w:rPr>
          <w:bCs/>
          <w:color w:val="000000" w:themeColor="text1"/>
        </w:rPr>
        <w:t xml:space="preserve">. </w:t>
      </w:r>
      <w:r w:rsidR="00BA4993">
        <w:rPr>
          <w:bCs/>
          <w:color w:val="000000" w:themeColor="text1"/>
        </w:rPr>
        <w:t xml:space="preserve">The three candidate values for the wake-up delay assume 10ms, 400ms and 800ms </w:t>
      </w:r>
      <w:r w:rsidR="001B3463">
        <w:rPr>
          <w:bCs/>
          <w:color w:val="000000" w:themeColor="text1"/>
        </w:rPr>
        <w:t xml:space="preserve">and </w:t>
      </w:r>
      <w:r w:rsidR="00BC1E37">
        <w:rPr>
          <w:bCs/>
          <w:color w:val="000000" w:themeColor="text1"/>
        </w:rPr>
        <w:t xml:space="preserve">3, 5 and 5 SSBs for synchronization delay respectively. </w:t>
      </w:r>
      <w:r w:rsidR="00936547">
        <w:rPr>
          <w:bCs/>
          <w:color w:val="000000" w:themeColor="text1"/>
        </w:rPr>
        <w:t xml:space="preserve">RAN1 also mentions that the wake-up delay is the minimum time gap between LP-WUS reception and MR to start monitoring PDCCH. </w:t>
      </w:r>
      <w:r w:rsidR="00EC0DE9">
        <w:rPr>
          <w:bCs/>
          <w:color w:val="000000" w:themeColor="text1"/>
        </w:rPr>
        <w:t xml:space="preserve">Since the WUS decoding or processing may also take </w:t>
      </w:r>
      <w:r w:rsidR="00083AE8">
        <w:rPr>
          <w:bCs/>
          <w:color w:val="000000" w:themeColor="text1"/>
        </w:rPr>
        <w:t>non-negligible time, we think that should also be included in the overall MR wake-up delay.</w:t>
      </w:r>
      <w:r w:rsidR="00AC11E5">
        <w:rPr>
          <w:bCs/>
          <w:color w:val="000000" w:themeColor="text1"/>
        </w:rPr>
        <w:t xml:space="preserve"> </w:t>
      </w:r>
    </w:p>
    <w:p w14:paraId="258DB7E5" w14:textId="0D1622E1" w:rsidR="00F3552F" w:rsidRPr="009E1D1D" w:rsidRDefault="00F3552F" w:rsidP="00E61FE1">
      <w:pPr>
        <w:rPr>
          <w:b/>
          <w:color w:val="000000" w:themeColor="text1"/>
        </w:rPr>
      </w:pPr>
      <w:r w:rsidRPr="009E1D1D">
        <w:rPr>
          <w:b/>
          <w:color w:val="000000" w:themeColor="text1"/>
        </w:rPr>
        <w:t xml:space="preserve">Observation 1: RAN1 only assumed MR ramp-up time and </w:t>
      </w:r>
      <w:r w:rsidR="009E1D1D" w:rsidRPr="009E1D1D">
        <w:rPr>
          <w:b/>
          <w:color w:val="000000" w:themeColor="text1"/>
        </w:rPr>
        <w:t>synchronization time in the wake-up delay.</w:t>
      </w:r>
    </w:p>
    <w:p w14:paraId="125B51E2" w14:textId="32C75ED4" w:rsidR="00F3552F" w:rsidRDefault="00F3552F" w:rsidP="00E61FE1">
      <w:pPr>
        <w:rPr>
          <w:bCs/>
          <w:color w:val="000000" w:themeColor="text1"/>
        </w:rPr>
      </w:pPr>
      <w:r w:rsidRPr="009E1D1D">
        <w:rPr>
          <w:b/>
          <w:color w:val="000000" w:themeColor="text1"/>
        </w:rPr>
        <w:t>Proposal 1: RAN4 to discuss whether LP-WUS processing/decoding delay should also be considered as a part of the MR wake-up delay</w:t>
      </w:r>
      <w:r>
        <w:rPr>
          <w:bCs/>
          <w:color w:val="000000" w:themeColor="text1"/>
        </w:rPr>
        <w:t>.</w:t>
      </w:r>
    </w:p>
    <w:p w14:paraId="59307362" w14:textId="22F013AC" w:rsidR="00F3552F" w:rsidRDefault="001D4069" w:rsidP="00E61FE1">
      <w:pPr>
        <w:rPr>
          <w:bCs/>
          <w:color w:val="000000" w:themeColor="text1"/>
        </w:rPr>
      </w:pPr>
      <w:r>
        <w:rPr>
          <w:bCs/>
          <w:color w:val="000000" w:themeColor="text1"/>
        </w:rPr>
        <w:t>Secondly, the UE performs measurements based on SMTC periodicity and not based on SSB periodicity</w:t>
      </w:r>
      <w:r w:rsidR="001D0433">
        <w:rPr>
          <w:bCs/>
          <w:color w:val="000000" w:themeColor="text1"/>
        </w:rPr>
        <w:t>, so that needs to be clarified to RAN1.</w:t>
      </w:r>
    </w:p>
    <w:p w14:paraId="5D34B593" w14:textId="3BFF8C80" w:rsidR="0095682E" w:rsidRDefault="0095682E" w:rsidP="00E61FE1">
      <w:pPr>
        <w:rPr>
          <w:b/>
          <w:color w:val="000000" w:themeColor="text1"/>
        </w:rPr>
      </w:pPr>
      <w:r w:rsidRPr="009E1D1D">
        <w:rPr>
          <w:b/>
          <w:color w:val="000000" w:themeColor="text1"/>
        </w:rPr>
        <w:t xml:space="preserve">Observation </w:t>
      </w:r>
      <w:r>
        <w:rPr>
          <w:b/>
          <w:color w:val="000000" w:themeColor="text1"/>
        </w:rPr>
        <w:t>2</w:t>
      </w:r>
      <w:r w:rsidRPr="009E1D1D">
        <w:rPr>
          <w:b/>
          <w:color w:val="000000" w:themeColor="text1"/>
        </w:rPr>
        <w:t xml:space="preserve">: </w:t>
      </w:r>
      <w:r w:rsidRPr="0095682E">
        <w:rPr>
          <w:b/>
          <w:color w:val="000000" w:themeColor="text1"/>
        </w:rPr>
        <w:t>UE performs measurements</w:t>
      </w:r>
      <w:r>
        <w:rPr>
          <w:b/>
          <w:color w:val="000000" w:themeColor="text1"/>
        </w:rPr>
        <w:t xml:space="preserve"> for synchronization</w:t>
      </w:r>
      <w:r w:rsidRPr="0095682E">
        <w:rPr>
          <w:b/>
          <w:color w:val="000000" w:themeColor="text1"/>
        </w:rPr>
        <w:t xml:space="preserve"> based on SMTC periodicity and not based on SSB periodicity.</w:t>
      </w:r>
    </w:p>
    <w:p w14:paraId="09FD7425" w14:textId="446476F7" w:rsidR="001D0433" w:rsidRDefault="001D0433" w:rsidP="00E61FE1">
      <w:pPr>
        <w:rPr>
          <w:b/>
          <w:color w:val="000000" w:themeColor="text1"/>
        </w:rPr>
      </w:pPr>
      <w:r w:rsidRPr="0095682E">
        <w:rPr>
          <w:b/>
          <w:color w:val="000000" w:themeColor="text1"/>
        </w:rPr>
        <w:lastRenderedPageBreak/>
        <w:t xml:space="preserve">Proposal 2: </w:t>
      </w:r>
      <w:r w:rsidR="005440ED" w:rsidRPr="0095682E">
        <w:rPr>
          <w:b/>
          <w:color w:val="000000" w:themeColor="text1"/>
        </w:rPr>
        <w:t xml:space="preserve">RAN4 to discuss whether </w:t>
      </w:r>
      <w:r w:rsidRPr="0095682E">
        <w:rPr>
          <w:b/>
          <w:color w:val="000000" w:themeColor="text1"/>
        </w:rPr>
        <w:t xml:space="preserve">SMTC periodicity </w:t>
      </w:r>
      <w:r w:rsidR="005440ED" w:rsidRPr="0095682E">
        <w:rPr>
          <w:b/>
          <w:color w:val="000000" w:themeColor="text1"/>
        </w:rPr>
        <w:t xml:space="preserve">should be </w:t>
      </w:r>
      <w:r w:rsidR="0095682E" w:rsidRPr="0095682E">
        <w:rPr>
          <w:b/>
          <w:color w:val="000000" w:themeColor="text1"/>
        </w:rPr>
        <w:t xml:space="preserve">considered </w:t>
      </w:r>
      <w:r w:rsidRPr="0095682E">
        <w:rPr>
          <w:b/>
          <w:color w:val="000000" w:themeColor="text1"/>
        </w:rPr>
        <w:t>instead of SSB periodicity</w:t>
      </w:r>
      <w:r w:rsidR="0095682E" w:rsidRPr="0095682E">
        <w:rPr>
          <w:b/>
          <w:color w:val="000000" w:themeColor="text1"/>
        </w:rPr>
        <w:t xml:space="preserve"> for synchronization delay.</w:t>
      </w:r>
    </w:p>
    <w:p w14:paraId="69A51007" w14:textId="49B2FDB5" w:rsidR="00E73303" w:rsidRDefault="00E73303" w:rsidP="00E61FE1">
      <w:pPr>
        <w:rPr>
          <w:bCs/>
          <w:color w:val="000000" w:themeColor="text1"/>
        </w:rPr>
      </w:pPr>
      <w:r>
        <w:rPr>
          <w:bCs/>
          <w:color w:val="000000" w:themeColor="text1"/>
        </w:rPr>
        <w:t xml:space="preserve">Thirdly, we </w:t>
      </w:r>
      <w:r w:rsidR="00E03F95">
        <w:rPr>
          <w:bCs/>
          <w:color w:val="000000" w:themeColor="text1"/>
        </w:rPr>
        <w:t>wonder why different number of SSBs (3 and 5) are needed for different warm-up delays.</w:t>
      </w:r>
      <w:r w:rsidR="008E282B">
        <w:rPr>
          <w:bCs/>
          <w:color w:val="000000" w:themeColor="text1"/>
        </w:rPr>
        <w:t xml:space="preserve"> Since we are not </w:t>
      </w:r>
      <w:r w:rsidR="00EC21D6">
        <w:rPr>
          <w:bCs/>
          <w:color w:val="000000" w:themeColor="text1"/>
        </w:rPr>
        <w:t xml:space="preserve">expecting any different synchronization behavior on the MR, it’s not clear under what circumstances the UE may use more SSBs </w:t>
      </w:r>
      <w:r w:rsidR="00466306">
        <w:rPr>
          <w:bCs/>
          <w:color w:val="000000" w:themeColor="text1"/>
        </w:rPr>
        <w:t>than other.</w:t>
      </w:r>
    </w:p>
    <w:p w14:paraId="2F075AD6" w14:textId="40418B61" w:rsidR="00466306" w:rsidRDefault="00466306" w:rsidP="00E61FE1">
      <w:pPr>
        <w:rPr>
          <w:b/>
          <w:color w:val="000000" w:themeColor="text1"/>
        </w:rPr>
      </w:pPr>
      <w:r w:rsidRPr="00482654">
        <w:rPr>
          <w:b/>
          <w:color w:val="000000" w:themeColor="text1"/>
        </w:rPr>
        <w:t>Proposal 3: RAN4 to discuss the need to have different n</w:t>
      </w:r>
      <w:r w:rsidR="00482654" w:rsidRPr="00482654">
        <w:rPr>
          <w:b/>
          <w:color w:val="000000" w:themeColor="text1"/>
        </w:rPr>
        <w:t>umber of SSBs (3 and 5) for different warm-up delays.</w:t>
      </w:r>
    </w:p>
    <w:p w14:paraId="11C9BF6E" w14:textId="32F3F3DB" w:rsidR="00482654" w:rsidRPr="003F2E97" w:rsidRDefault="003F2E97" w:rsidP="00E61FE1">
      <w:pPr>
        <w:rPr>
          <w:bCs/>
          <w:color w:val="000000" w:themeColor="text1"/>
        </w:rPr>
      </w:pPr>
      <w:r>
        <w:rPr>
          <w:bCs/>
          <w:color w:val="000000" w:themeColor="text1"/>
        </w:rPr>
        <w:t>We think these are some of the questions that RAN4 should discuss and address before agreein</w:t>
      </w:r>
      <w:r w:rsidR="00F6615B">
        <w:rPr>
          <w:bCs/>
          <w:color w:val="000000" w:themeColor="text1"/>
        </w:rPr>
        <w:t>g to the delay values proposed by RAN1.</w:t>
      </w:r>
    </w:p>
    <w:p w14:paraId="5B4A4AA2" w14:textId="1470AA03" w:rsidR="006C01F8" w:rsidRDefault="006C01F8" w:rsidP="006C01F8">
      <w:pPr>
        <w:pStyle w:val="Heading1"/>
        <w:rPr>
          <w:lang w:eastAsia="zh-CN"/>
        </w:rPr>
      </w:pPr>
      <w:r w:rsidRPr="00A136F7">
        <w:t>LP-WUR operati</w:t>
      </w:r>
      <w:r w:rsidR="00C03DC2">
        <w:t>on in Connected mode</w:t>
      </w:r>
    </w:p>
    <w:p w14:paraId="30FF4AF0" w14:textId="7DED4618" w:rsidR="00184EAD" w:rsidRDefault="00636AE9" w:rsidP="00DA4581">
      <w:pPr>
        <w:rPr>
          <w:bCs/>
          <w:color w:val="000000" w:themeColor="text1"/>
        </w:rPr>
      </w:pPr>
      <w:r>
        <w:rPr>
          <w:bCs/>
          <w:color w:val="000000" w:themeColor="text1"/>
        </w:rPr>
        <w:t xml:space="preserve">The next issue is related to WUR implementation. Although 3GPP may assume </w:t>
      </w:r>
      <w:r w:rsidR="00216E7F">
        <w:rPr>
          <w:bCs/>
          <w:color w:val="000000" w:themeColor="text1"/>
        </w:rPr>
        <w:t>that the WUR is</w:t>
      </w:r>
      <w:r>
        <w:rPr>
          <w:bCs/>
          <w:color w:val="000000" w:themeColor="text1"/>
        </w:rPr>
        <w:t xml:space="preserve"> completely </w:t>
      </w:r>
      <w:r w:rsidR="00216E7F">
        <w:rPr>
          <w:bCs/>
          <w:color w:val="000000" w:themeColor="text1"/>
        </w:rPr>
        <w:t xml:space="preserve">detached from the MR, it’s highly likely that UE may </w:t>
      </w:r>
      <w:r w:rsidR="00431D9F">
        <w:rPr>
          <w:bCs/>
          <w:color w:val="000000" w:themeColor="text1"/>
        </w:rPr>
        <w:t>share some RF components between the two radios</w:t>
      </w:r>
      <w:r w:rsidR="001B1BAB">
        <w:rPr>
          <w:bCs/>
          <w:color w:val="000000" w:themeColor="text1"/>
        </w:rPr>
        <w:t>. So, f</w:t>
      </w:r>
      <w:r w:rsidR="00F832F6">
        <w:rPr>
          <w:bCs/>
          <w:color w:val="000000" w:themeColor="text1"/>
        </w:rPr>
        <w:t xml:space="preserve">or CONNECTED mode, </w:t>
      </w:r>
      <w:r w:rsidR="001B1BAB">
        <w:rPr>
          <w:bCs/>
          <w:color w:val="000000" w:themeColor="text1"/>
        </w:rPr>
        <w:t xml:space="preserve">when the UE uses measurement gaps for </w:t>
      </w:r>
      <w:r w:rsidR="00C119FF">
        <w:rPr>
          <w:bCs/>
          <w:color w:val="000000" w:themeColor="text1"/>
        </w:rPr>
        <w:t>neighbour</w:t>
      </w:r>
      <w:r w:rsidR="00F72D96">
        <w:rPr>
          <w:bCs/>
          <w:color w:val="000000" w:themeColor="text1"/>
        </w:rPr>
        <w:t xml:space="preserve"> cell measurements, it may tune away from the serving cell. This typically causes interruptions on the UE where the UE cannot transmit or receive any signal other than those intended for RRM measurements. </w:t>
      </w:r>
      <w:r w:rsidR="00BB565C">
        <w:rPr>
          <w:bCs/>
          <w:color w:val="000000" w:themeColor="text1"/>
        </w:rPr>
        <w:t>We think such interruptions may also be needed for WUS monitoring when the WUS MO collides with the MG</w:t>
      </w:r>
      <w:r w:rsidR="00EC71D9">
        <w:rPr>
          <w:bCs/>
          <w:color w:val="000000" w:themeColor="text1"/>
        </w:rPr>
        <w:t xml:space="preserve">. Similarly, there are other interruption requirements defined in </w:t>
      </w:r>
      <w:r w:rsidR="00616EEA">
        <w:rPr>
          <w:bCs/>
          <w:color w:val="000000" w:themeColor="text1"/>
        </w:rPr>
        <w:t>Clause 8.2 of 38.133</w:t>
      </w:r>
      <w:r w:rsidR="00EC71D9">
        <w:rPr>
          <w:bCs/>
          <w:color w:val="000000" w:themeColor="text1"/>
        </w:rPr>
        <w:t xml:space="preserve"> where the UE is not expected to transmi</w:t>
      </w:r>
      <w:r w:rsidR="00616EEA">
        <w:rPr>
          <w:bCs/>
          <w:color w:val="000000" w:themeColor="text1"/>
        </w:rPr>
        <w:t>t or receive any thing. These interruption requirements should also apply to WUS monitoring by the WUR in Connected mode.</w:t>
      </w:r>
    </w:p>
    <w:p w14:paraId="32FA0BD7" w14:textId="757E5F09" w:rsidR="00AF54F5" w:rsidRDefault="00AF54F5" w:rsidP="00DA4581">
      <w:pPr>
        <w:rPr>
          <w:b/>
          <w:color w:val="000000" w:themeColor="text1"/>
        </w:rPr>
      </w:pPr>
      <w:r w:rsidRPr="00920EAC">
        <w:rPr>
          <w:b/>
          <w:color w:val="000000" w:themeColor="text1"/>
        </w:rPr>
        <w:t xml:space="preserve">Observation </w:t>
      </w:r>
      <w:r w:rsidR="00F6615B">
        <w:rPr>
          <w:b/>
          <w:color w:val="000000" w:themeColor="text1"/>
        </w:rPr>
        <w:t>3</w:t>
      </w:r>
      <w:r w:rsidRPr="00920EAC">
        <w:rPr>
          <w:b/>
          <w:color w:val="000000" w:themeColor="text1"/>
        </w:rPr>
        <w:t xml:space="preserve">: </w:t>
      </w:r>
      <w:r w:rsidR="00CF4A60">
        <w:rPr>
          <w:b/>
          <w:color w:val="000000" w:themeColor="text1"/>
        </w:rPr>
        <w:t xml:space="preserve">In the Connected mode, the </w:t>
      </w:r>
      <w:r>
        <w:rPr>
          <w:b/>
          <w:color w:val="000000" w:themeColor="text1"/>
        </w:rPr>
        <w:t>UE may not be able to monitor WUS</w:t>
      </w:r>
      <w:r w:rsidR="00CF4A60">
        <w:rPr>
          <w:b/>
          <w:color w:val="000000" w:themeColor="text1"/>
        </w:rPr>
        <w:t xml:space="preserve"> during MGs as it may retune to a different carrier frequency for measurements.</w:t>
      </w:r>
    </w:p>
    <w:p w14:paraId="3F19C2AD" w14:textId="165A875E" w:rsidR="00E16955" w:rsidRDefault="00BB565C" w:rsidP="00DA4581">
      <w:pPr>
        <w:rPr>
          <w:b/>
          <w:color w:val="000000" w:themeColor="text1"/>
        </w:rPr>
      </w:pPr>
      <w:r w:rsidRPr="00E16955">
        <w:rPr>
          <w:b/>
          <w:color w:val="000000" w:themeColor="text1"/>
        </w:rPr>
        <w:t xml:space="preserve">Proposal </w:t>
      </w:r>
      <w:r w:rsidR="006C00C4">
        <w:rPr>
          <w:b/>
          <w:color w:val="000000" w:themeColor="text1"/>
        </w:rPr>
        <w:t>4</w:t>
      </w:r>
      <w:r w:rsidRPr="00E16955">
        <w:rPr>
          <w:b/>
          <w:color w:val="000000" w:themeColor="text1"/>
        </w:rPr>
        <w:t xml:space="preserve">: RAN4 to </w:t>
      </w:r>
      <w:r w:rsidR="002660A3">
        <w:rPr>
          <w:b/>
          <w:color w:val="000000" w:themeColor="text1"/>
        </w:rPr>
        <w:t>introduce</w:t>
      </w:r>
      <w:r w:rsidR="009C738F" w:rsidRPr="00E16955">
        <w:rPr>
          <w:b/>
          <w:color w:val="000000" w:themeColor="text1"/>
        </w:rPr>
        <w:t xml:space="preserve"> interruption requirements on the WUS monitoring in Connected mode</w:t>
      </w:r>
      <w:r w:rsidR="00E16955" w:rsidRPr="00E16955">
        <w:rPr>
          <w:b/>
          <w:color w:val="000000" w:themeColor="text1"/>
        </w:rPr>
        <w:t>, e.g., when the WUS MO collides with a MG</w:t>
      </w:r>
      <w:r w:rsidR="002660A3">
        <w:rPr>
          <w:b/>
          <w:color w:val="000000" w:themeColor="text1"/>
        </w:rPr>
        <w:t xml:space="preserve">. The interruption on WUS monitoring </w:t>
      </w:r>
      <w:r w:rsidR="004B1F27">
        <w:rPr>
          <w:b/>
          <w:color w:val="000000" w:themeColor="text1"/>
        </w:rPr>
        <w:t xml:space="preserve">follows the </w:t>
      </w:r>
      <w:r w:rsidR="00DB4E22">
        <w:rPr>
          <w:b/>
          <w:color w:val="000000" w:themeColor="text1"/>
        </w:rPr>
        <w:t xml:space="preserve">current interruption requirements on </w:t>
      </w:r>
      <w:r w:rsidR="00C42632">
        <w:rPr>
          <w:b/>
          <w:color w:val="000000" w:themeColor="text1"/>
        </w:rPr>
        <w:t xml:space="preserve">DL </w:t>
      </w:r>
      <w:r w:rsidR="00C518D3">
        <w:rPr>
          <w:b/>
          <w:color w:val="000000" w:themeColor="text1"/>
        </w:rPr>
        <w:t xml:space="preserve">data </w:t>
      </w:r>
      <w:r w:rsidR="00C42632">
        <w:rPr>
          <w:b/>
          <w:color w:val="000000" w:themeColor="text1"/>
        </w:rPr>
        <w:t>during MGs.</w:t>
      </w:r>
    </w:p>
    <w:p w14:paraId="2EB2A709" w14:textId="0AF31E9A" w:rsidR="00616EEA" w:rsidRDefault="00616EEA" w:rsidP="00DA4581">
      <w:pPr>
        <w:rPr>
          <w:bCs/>
          <w:color w:val="000000" w:themeColor="text1"/>
        </w:rPr>
      </w:pPr>
      <w:r>
        <w:rPr>
          <w:b/>
          <w:color w:val="000000" w:themeColor="text1"/>
        </w:rPr>
        <w:t xml:space="preserve">Proposal </w:t>
      </w:r>
      <w:r w:rsidR="006C00C4">
        <w:rPr>
          <w:b/>
          <w:color w:val="000000" w:themeColor="text1"/>
        </w:rPr>
        <w:t>5</w:t>
      </w:r>
      <w:r>
        <w:rPr>
          <w:b/>
          <w:color w:val="000000" w:themeColor="text1"/>
        </w:rPr>
        <w:t xml:space="preserve">: The interruption requirements specified in Clause 8.2 of TS 38.133 also apply to WUS monitoring </w:t>
      </w:r>
      <w:r w:rsidR="006C00C4">
        <w:rPr>
          <w:b/>
          <w:color w:val="000000" w:themeColor="text1"/>
        </w:rPr>
        <w:t>by WUR in the Connected mode.</w:t>
      </w:r>
    </w:p>
    <w:p w14:paraId="7A98C740" w14:textId="4E39BE25" w:rsidR="002A6BB3" w:rsidRDefault="00AC1830" w:rsidP="00360F01">
      <w:pPr>
        <w:pStyle w:val="Heading1"/>
        <w:rPr>
          <w:lang w:eastAsia="zh-CN"/>
        </w:rPr>
      </w:pPr>
      <w:r>
        <w:rPr>
          <w:lang w:eastAsia="zh-CN"/>
        </w:rPr>
        <w:t>Conclusion</w:t>
      </w:r>
    </w:p>
    <w:p w14:paraId="54967CF7" w14:textId="77777777" w:rsidR="006C00C4" w:rsidRPr="009E1D1D" w:rsidRDefault="006C00C4" w:rsidP="006C00C4">
      <w:pPr>
        <w:rPr>
          <w:b/>
          <w:color w:val="000000" w:themeColor="text1"/>
        </w:rPr>
      </w:pPr>
      <w:r w:rsidRPr="009E1D1D">
        <w:rPr>
          <w:b/>
          <w:color w:val="000000" w:themeColor="text1"/>
        </w:rPr>
        <w:t>Observation 1: RAN1 only assumed MR ramp-up time and synchronization time in the wake-up delay.</w:t>
      </w:r>
    </w:p>
    <w:p w14:paraId="2C44EF1E" w14:textId="77777777" w:rsidR="006C00C4" w:rsidRDefault="006C00C4" w:rsidP="006C00C4">
      <w:pPr>
        <w:rPr>
          <w:bCs/>
          <w:color w:val="000000" w:themeColor="text1"/>
        </w:rPr>
      </w:pPr>
      <w:r w:rsidRPr="009E1D1D">
        <w:rPr>
          <w:b/>
          <w:color w:val="000000" w:themeColor="text1"/>
        </w:rPr>
        <w:t>Proposal 1: RAN4 to discuss whether LP-WUS processing/decoding delay should also be considered as a part of the MR wake-up delay</w:t>
      </w:r>
      <w:r>
        <w:rPr>
          <w:bCs/>
          <w:color w:val="000000" w:themeColor="text1"/>
        </w:rPr>
        <w:t>.</w:t>
      </w:r>
    </w:p>
    <w:p w14:paraId="76A9566A" w14:textId="77777777" w:rsidR="006C00C4" w:rsidRDefault="006C00C4" w:rsidP="006C00C4">
      <w:pPr>
        <w:rPr>
          <w:b/>
          <w:color w:val="000000" w:themeColor="text1"/>
        </w:rPr>
      </w:pPr>
      <w:r w:rsidRPr="009E1D1D">
        <w:rPr>
          <w:b/>
          <w:color w:val="000000" w:themeColor="text1"/>
        </w:rPr>
        <w:t xml:space="preserve">Observation </w:t>
      </w:r>
      <w:r>
        <w:rPr>
          <w:b/>
          <w:color w:val="000000" w:themeColor="text1"/>
        </w:rPr>
        <w:t>2</w:t>
      </w:r>
      <w:r w:rsidRPr="009E1D1D">
        <w:rPr>
          <w:b/>
          <w:color w:val="000000" w:themeColor="text1"/>
        </w:rPr>
        <w:t xml:space="preserve">: </w:t>
      </w:r>
      <w:r w:rsidRPr="0095682E">
        <w:rPr>
          <w:b/>
          <w:color w:val="000000" w:themeColor="text1"/>
        </w:rPr>
        <w:t>UE performs measurements</w:t>
      </w:r>
      <w:r>
        <w:rPr>
          <w:b/>
          <w:color w:val="000000" w:themeColor="text1"/>
        </w:rPr>
        <w:t xml:space="preserve"> for synchronization</w:t>
      </w:r>
      <w:r w:rsidRPr="0095682E">
        <w:rPr>
          <w:b/>
          <w:color w:val="000000" w:themeColor="text1"/>
        </w:rPr>
        <w:t xml:space="preserve"> based on SMTC periodicity and not based on SSB periodicity.</w:t>
      </w:r>
    </w:p>
    <w:p w14:paraId="59650A88" w14:textId="77777777" w:rsidR="006C00C4" w:rsidRDefault="006C00C4" w:rsidP="006C00C4">
      <w:pPr>
        <w:rPr>
          <w:b/>
          <w:color w:val="000000" w:themeColor="text1"/>
        </w:rPr>
      </w:pPr>
      <w:r w:rsidRPr="0095682E">
        <w:rPr>
          <w:b/>
          <w:color w:val="000000" w:themeColor="text1"/>
        </w:rPr>
        <w:t>Proposal 2: RAN4 to discuss whether SMTC periodicity should be considered instead of SSB periodicity for synchronization delay.</w:t>
      </w:r>
    </w:p>
    <w:p w14:paraId="23C40A02" w14:textId="77777777" w:rsidR="006C00C4" w:rsidRDefault="006C00C4" w:rsidP="006C00C4">
      <w:pPr>
        <w:rPr>
          <w:b/>
          <w:color w:val="000000" w:themeColor="text1"/>
        </w:rPr>
      </w:pPr>
      <w:r w:rsidRPr="00482654">
        <w:rPr>
          <w:b/>
          <w:color w:val="000000" w:themeColor="text1"/>
        </w:rPr>
        <w:t>Proposal 3: RAN4 to discuss the need to have different number of SSBs (3 and 5) for different warm-up delays.</w:t>
      </w:r>
    </w:p>
    <w:p w14:paraId="2659B52D" w14:textId="77777777" w:rsidR="006C00C4" w:rsidRDefault="006C00C4" w:rsidP="006C00C4">
      <w:pPr>
        <w:rPr>
          <w:b/>
          <w:color w:val="000000" w:themeColor="text1"/>
        </w:rPr>
      </w:pPr>
      <w:r w:rsidRPr="00920EAC">
        <w:rPr>
          <w:b/>
          <w:color w:val="000000" w:themeColor="text1"/>
        </w:rPr>
        <w:t xml:space="preserve">Observation </w:t>
      </w:r>
      <w:r>
        <w:rPr>
          <w:b/>
          <w:color w:val="000000" w:themeColor="text1"/>
        </w:rPr>
        <w:t>3</w:t>
      </w:r>
      <w:r w:rsidRPr="00920EAC">
        <w:rPr>
          <w:b/>
          <w:color w:val="000000" w:themeColor="text1"/>
        </w:rPr>
        <w:t xml:space="preserve">: </w:t>
      </w:r>
      <w:r>
        <w:rPr>
          <w:b/>
          <w:color w:val="000000" w:themeColor="text1"/>
        </w:rPr>
        <w:t>In the Connected mode, the UE may not be able to monitor WUS during MGs as it may retune to a different carrier frequency for measurements.</w:t>
      </w:r>
    </w:p>
    <w:p w14:paraId="5A884A0D" w14:textId="77777777" w:rsidR="006C00C4" w:rsidRDefault="006C00C4" w:rsidP="006C00C4">
      <w:pPr>
        <w:rPr>
          <w:b/>
          <w:color w:val="000000" w:themeColor="text1"/>
        </w:rPr>
      </w:pPr>
      <w:r w:rsidRPr="00E16955">
        <w:rPr>
          <w:b/>
          <w:color w:val="000000" w:themeColor="text1"/>
        </w:rPr>
        <w:t xml:space="preserve">Proposal </w:t>
      </w:r>
      <w:r>
        <w:rPr>
          <w:b/>
          <w:color w:val="000000" w:themeColor="text1"/>
        </w:rPr>
        <w:t>4</w:t>
      </w:r>
      <w:r w:rsidRPr="00E16955">
        <w:rPr>
          <w:b/>
          <w:color w:val="000000" w:themeColor="text1"/>
        </w:rPr>
        <w:t xml:space="preserve">: RAN4 to </w:t>
      </w:r>
      <w:r>
        <w:rPr>
          <w:b/>
          <w:color w:val="000000" w:themeColor="text1"/>
        </w:rPr>
        <w:t>introduce</w:t>
      </w:r>
      <w:r w:rsidRPr="00E16955">
        <w:rPr>
          <w:b/>
          <w:color w:val="000000" w:themeColor="text1"/>
        </w:rPr>
        <w:t xml:space="preserve"> interruption requirements on the WUS monitoring in Connected mode, e.g., when the WUS MO collides with a MG</w:t>
      </w:r>
      <w:r>
        <w:rPr>
          <w:b/>
          <w:color w:val="000000" w:themeColor="text1"/>
        </w:rPr>
        <w:t>. The interruption on WUS monitoring follows the current interruption requirements on DL data during MGs.</w:t>
      </w:r>
    </w:p>
    <w:p w14:paraId="398DB23C" w14:textId="77777777" w:rsidR="006C00C4" w:rsidRDefault="006C00C4" w:rsidP="006C00C4">
      <w:pPr>
        <w:rPr>
          <w:bCs/>
          <w:color w:val="000000" w:themeColor="text1"/>
        </w:rPr>
      </w:pPr>
      <w:r>
        <w:rPr>
          <w:b/>
          <w:color w:val="000000" w:themeColor="text1"/>
        </w:rPr>
        <w:t>Proposal 5: The interruption requirements specified in Clause 8.2 of TS 38.133 also apply to WUS monitoring by WUR in the Connected mode.</w:t>
      </w:r>
    </w:p>
    <w:p w14:paraId="13FCE315" w14:textId="77777777" w:rsidR="00DA25EC" w:rsidRDefault="00DA25EC" w:rsidP="00360F01">
      <w:pPr>
        <w:pStyle w:val="Heading1"/>
        <w:numPr>
          <w:ilvl w:val="0"/>
          <w:numId w:val="0"/>
        </w:numPr>
        <w:rPr>
          <w:lang w:val="en-US"/>
        </w:rPr>
      </w:pPr>
      <w:r>
        <w:rPr>
          <w:lang w:val="en-US"/>
        </w:rPr>
        <w:lastRenderedPageBreak/>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20C6E715" w14:textId="3CCC9FC8" w:rsidR="00111DDD" w:rsidRDefault="00111DDD" w:rsidP="00111DDD">
      <w:pPr>
        <w:rPr>
          <w:lang w:val="en-US"/>
        </w:rPr>
      </w:pPr>
      <w:r>
        <w:rPr>
          <w:lang w:val="en-US"/>
        </w:rPr>
        <w:t xml:space="preserve">[5] </w:t>
      </w:r>
      <w:r w:rsidRPr="003901F3">
        <w:rPr>
          <w:lang w:val="en-US"/>
        </w:rPr>
        <w:t>R4-241</w:t>
      </w:r>
      <w:r w:rsidR="00CE1657">
        <w:rPr>
          <w:lang w:val="en-US"/>
        </w:rPr>
        <w:t>6861</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12</w:t>
      </w:r>
      <w:r w:rsidR="00CE1657">
        <w:rPr>
          <w:lang w:val="en-US"/>
        </w:rPr>
        <w:t>bis</w:t>
      </w:r>
    </w:p>
    <w:p w14:paraId="7450C1E6" w14:textId="14D11CF1" w:rsidR="00DD0FD3" w:rsidRDefault="00DD0FD3" w:rsidP="00DD0FD3">
      <w:pPr>
        <w:rPr>
          <w:lang w:val="en-US"/>
        </w:rPr>
      </w:pPr>
      <w:r>
        <w:rPr>
          <w:lang w:val="en-US"/>
        </w:rPr>
        <w:t xml:space="preserve">[6] </w:t>
      </w:r>
      <w:r w:rsidRPr="003901F3">
        <w:rPr>
          <w:lang w:val="en-US"/>
        </w:rPr>
        <w:t>R4-24</w:t>
      </w:r>
      <w:r>
        <w:rPr>
          <w:lang w:val="en-US"/>
        </w:rPr>
        <w:t>20100,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13</w:t>
      </w:r>
    </w:p>
    <w:p w14:paraId="0AB4040B" w14:textId="0F74E469" w:rsidR="006D7270" w:rsidRDefault="006D7270" w:rsidP="006D7270">
      <w:pPr>
        <w:rPr>
          <w:lang w:val="en-US"/>
        </w:rPr>
      </w:pPr>
      <w:r>
        <w:rPr>
          <w:lang w:val="en-US"/>
        </w:rPr>
        <w:t xml:space="preserve">[7] </w:t>
      </w:r>
      <w:r w:rsidR="00C82E34" w:rsidRPr="00C82E34">
        <w:rPr>
          <w:lang w:val="en-US"/>
        </w:rPr>
        <w:t>R4-2502600</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13</w:t>
      </w:r>
    </w:p>
    <w:p w14:paraId="4BC6CCA6" w14:textId="2BA64866" w:rsidR="00564680" w:rsidRDefault="00564680" w:rsidP="00564680">
      <w:pPr>
        <w:rPr>
          <w:lang w:val="en-US"/>
        </w:rPr>
      </w:pPr>
      <w:r>
        <w:rPr>
          <w:lang w:val="en-US"/>
        </w:rPr>
        <w:t>[</w:t>
      </w:r>
      <w:r w:rsidR="00537830">
        <w:rPr>
          <w:lang w:val="en-US"/>
        </w:rPr>
        <w:t>8</w:t>
      </w:r>
      <w:r>
        <w:rPr>
          <w:lang w:val="en-US"/>
        </w:rPr>
        <w:t xml:space="preserve">] </w:t>
      </w:r>
      <w:r w:rsidR="00C03C1E" w:rsidRPr="00C03C1E">
        <w:rPr>
          <w:lang w:val="en-US"/>
        </w:rPr>
        <w:t>R1-2501624</w:t>
      </w:r>
      <w:r>
        <w:rPr>
          <w:lang w:val="en-US"/>
        </w:rPr>
        <w:t>, “</w:t>
      </w:r>
      <w:r w:rsidR="00537830" w:rsidRPr="00537830">
        <w:rPr>
          <w:lang w:val="en-US"/>
        </w:rPr>
        <w:t>LS on the wake-up delay for LP-WUS operation in IDLE/INACTIVE mode</w:t>
      </w:r>
      <w:r>
        <w:rPr>
          <w:lang w:val="en-US"/>
        </w:rPr>
        <w:t xml:space="preserve">”, </w:t>
      </w:r>
      <w:r w:rsidR="005822F0">
        <w:rPr>
          <w:lang w:val="en-US"/>
        </w:rPr>
        <w:t>Apple</w:t>
      </w:r>
      <w:r>
        <w:rPr>
          <w:lang w:val="en-US"/>
        </w:rPr>
        <w:t xml:space="preserve">, </w:t>
      </w:r>
      <w:r w:rsidRPr="00261792">
        <w:rPr>
          <w:lang w:val="en-US"/>
        </w:rPr>
        <w:t>RAN</w:t>
      </w:r>
      <w:r w:rsidR="007C031F">
        <w:rPr>
          <w:lang w:val="en-US"/>
        </w:rPr>
        <w:t>1</w:t>
      </w:r>
      <w:r w:rsidRPr="00261792">
        <w:rPr>
          <w:lang w:val="en-US"/>
        </w:rPr>
        <w:t>#1</w:t>
      </w:r>
      <w:r w:rsidR="00537830">
        <w:rPr>
          <w:lang w:val="en-US"/>
        </w:rPr>
        <w:t>20</w:t>
      </w:r>
    </w:p>
    <w:p w14:paraId="13A67483" w14:textId="77777777" w:rsidR="00111DDD" w:rsidRDefault="00111DDD" w:rsidP="00E17E74">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6EB0" w14:textId="77777777" w:rsidR="00082F09" w:rsidRDefault="00082F09">
      <w:r>
        <w:separator/>
      </w:r>
    </w:p>
  </w:endnote>
  <w:endnote w:type="continuationSeparator" w:id="0">
    <w:p w14:paraId="5E7F1BC1" w14:textId="77777777" w:rsidR="00082F09" w:rsidRDefault="00082F09">
      <w:r>
        <w:continuationSeparator/>
      </w:r>
    </w:p>
  </w:endnote>
  <w:endnote w:type="continuationNotice" w:id="1">
    <w:p w14:paraId="5A994356" w14:textId="77777777" w:rsidR="00082F09" w:rsidRDefault="00082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9D06" w14:textId="77777777" w:rsidR="00082F09" w:rsidRDefault="00082F09">
      <w:r>
        <w:separator/>
      </w:r>
    </w:p>
  </w:footnote>
  <w:footnote w:type="continuationSeparator" w:id="0">
    <w:p w14:paraId="639FAA33" w14:textId="77777777" w:rsidR="00082F09" w:rsidRDefault="00082F09">
      <w:r>
        <w:continuationSeparator/>
      </w:r>
    </w:p>
  </w:footnote>
  <w:footnote w:type="continuationNotice" w:id="1">
    <w:p w14:paraId="6F9FD3F5" w14:textId="77777777" w:rsidR="00082F09" w:rsidRDefault="00082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6568D0"/>
    <w:multiLevelType w:val="hybridMultilevel"/>
    <w:tmpl w:val="8B9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A5E463A"/>
    <w:multiLevelType w:val="hybridMultilevel"/>
    <w:tmpl w:val="C4103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10"/>
  </w:num>
  <w:num w:numId="2" w16cid:durableId="1702169165">
    <w:abstractNumId w:val="20"/>
  </w:num>
  <w:num w:numId="3" w16cid:durableId="896598194">
    <w:abstractNumId w:val="26"/>
  </w:num>
  <w:num w:numId="4" w16cid:durableId="1065757783">
    <w:abstractNumId w:val="5"/>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1"/>
  </w:num>
  <w:num w:numId="8" w16cid:durableId="1230581766">
    <w:abstractNumId w:val="14"/>
  </w:num>
  <w:num w:numId="9" w16cid:durableId="266666612">
    <w:abstractNumId w:val="15"/>
  </w:num>
  <w:num w:numId="10" w16cid:durableId="1603030076">
    <w:abstractNumId w:val="17"/>
  </w:num>
  <w:num w:numId="11" w16cid:durableId="472792961">
    <w:abstractNumId w:val="19"/>
  </w:num>
  <w:num w:numId="12" w16cid:durableId="1585843583">
    <w:abstractNumId w:val="0"/>
  </w:num>
  <w:num w:numId="13" w16cid:durableId="1922985393">
    <w:abstractNumId w:val="24"/>
  </w:num>
  <w:num w:numId="14" w16cid:durableId="1941915425">
    <w:abstractNumId w:val="23"/>
  </w:num>
  <w:num w:numId="15" w16cid:durableId="524372425">
    <w:abstractNumId w:val="3"/>
  </w:num>
  <w:num w:numId="16" w16cid:durableId="1433237244">
    <w:abstractNumId w:val="22"/>
  </w:num>
  <w:num w:numId="17" w16cid:durableId="12735130">
    <w:abstractNumId w:val="7"/>
  </w:num>
  <w:num w:numId="18" w16cid:durableId="1022626817">
    <w:abstractNumId w:val="6"/>
  </w:num>
  <w:num w:numId="19" w16cid:durableId="159850087">
    <w:abstractNumId w:val="11"/>
  </w:num>
  <w:num w:numId="20" w16cid:durableId="537209534">
    <w:abstractNumId w:val="9"/>
  </w:num>
  <w:num w:numId="21" w16cid:durableId="1579439529">
    <w:abstractNumId w:val="25"/>
  </w:num>
  <w:num w:numId="22" w16cid:durableId="551428890">
    <w:abstractNumId w:val="27"/>
  </w:num>
  <w:num w:numId="23" w16cid:durableId="1515067675">
    <w:abstractNumId w:val="12"/>
  </w:num>
  <w:num w:numId="24" w16cid:durableId="110827545">
    <w:abstractNumId w:val="18"/>
  </w:num>
  <w:num w:numId="25" w16cid:durableId="523596052">
    <w:abstractNumId w:val="13"/>
  </w:num>
  <w:num w:numId="26" w16cid:durableId="1108088006">
    <w:abstractNumId w:val="16"/>
  </w:num>
  <w:num w:numId="27" w16cid:durableId="1436831513">
    <w:abstractNumId w:val="4"/>
  </w:num>
  <w:num w:numId="28" w16cid:durableId="12068735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4A"/>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0A3"/>
    <w:rsid w:val="00023887"/>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C91"/>
    <w:rsid w:val="00026DB4"/>
    <w:rsid w:val="00026E27"/>
    <w:rsid w:val="00026F2E"/>
    <w:rsid w:val="00027229"/>
    <w:rsid w:val="000272C5"/>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DF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2F09"/>
    <w:rsid w:val="00083081"/>
    <w:rsid w:val="0008336D"/>
    <w:rsid w:val="00083439"/>
    <w:rsid w:val="000834A4"/>
    <w:rsid w:val="00083AE8"/>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ACC"/>
    <w:rsid w:val="00096D4B"/>
    <w:rsid w:val="00096FBB"/>
    <w:rsid w:val="0009715C"/>
    <w:rsid w:val="000972B7"/>
    <w:rsid w:val="000972E8"/>
    <w:rsid w:val="000975EF"/>
    <w:rsid w:val="00097808"/>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265"/>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0D2"/>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828"/>
    <w:rsid w:val="000F5A74"/>
    <w:rsid w:val="000F5BE3"/>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DDD"/>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CB3"/>
    <w:rsid w:val="00124EC1"/>
    <w:rsid w:val="00125127"/>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DDF"/>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3C5"/>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508"/>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463"/>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D8"/>
    <w:rsid w:val="001B70E2"/>
    <w:rsid w:val="001B795D"/>
    <w:rsid w:val="001B79A8"/>
    <w:rsid w:val="001B7A2C"/>
    <w:rsid w:val="001B7E76"/>
    <w:rsid w:val="001B7EC6"/>
    <w:rsid w:val="001C01B9"/>
    <w:rsid w:val="001C064F"/>
    <w:rsid w:val="001C09EF"/>
    <w:rsid w:val="001C0A55"/>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1F2"/>
    <w:rsid w:val="001D0433"/>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069"/>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AB0"/>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0A62"/>
    <w:rsid w:val="001F1006"/>
    <w:rsid w:val="001F161C"/>
    <w:rsid w:val="001F174E"/>
    <w:rsid w:val="001F1AFB"/>
    <w:rsid w:val="001F1E8A"/>
    <w:rsid w:val="001F229B"/>
    <w:rsid w:val="001F255B"/>
    <w:rsid w:val="001F2584"/>
    <w:rsid w:val="001F2871"/>
    <w:rsid w:val="001F2BBC"/>
    <w:rsid w:val="001F2C22"/>
    <w:rsid w:val="001F2F28"/>
    <w:rsid w:val="001F305A"/>
    <w:rsid w:val="001F343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07B8E"/>
    <w:rsid w:val="002106A6"/>
    <w:rsid w:val="0021083C"/>
    <w:rsid w:val="00210AC8"/>
    <w:rsid w:val="00211030"/>
    <w:rsid w:val="002111D4"/>
    <w:rsid w:val="002119E3"/>
    <w:rsid w:val="00211BBF"/>
    <w:rsid w:val="002121D7"/>
    <w:rsid w:val="0021261E"/>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DC2"/>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0A3"/>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1C1"/>
    <w:rsid w:val="00291427"/>
    <w:rsid w:val="002918D7"/>
    <w:rsid w:val="00291CFD"/>
    <w:rsid w:val="00291E02"/>
    <w:rsid w:val="00291FC1"/>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69B"/>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660"/>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8F2"/>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72E"/>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5B8"/>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0B17"/>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4F9B"/>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B53"/>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45"/>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069"/>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9F8"/>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2E97"/>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3CA"/>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4F4"/>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222"/>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1FF0"/>
    <w:rsid w:val="004421D0"/>
    <w:rsid w:val="00442645"/>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06"/>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4EC5"/>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54"/>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DAD"/>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8F6"/>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3A"/>
    <w:rsid w:val="004A454B"/>
    <w:rsid w:val="004A4AE1"/>
    <w:rsid w:val="004A4D9A"/>
    <w:rsid w:val="004A4E16"/>
    <w:rsid w:val="004A5345"/>
    <w:rsid w:val="004A539B"/>
    <w:rsid w:val="004A543E"/>
    <w:rsid w:val="004A56B1"/>
    <w:rsid w:val="004A5951"/>
    <w:rsid w:val="004A59EF"/>
    <w:rsid w:val="004A666C"/>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1F27"/>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63B"/>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FB"/>
    <w:rsid w:val="004C7D2E"/>
    <w:rsid w:val="004D00E2"/>
    <w:rsid w:val="004D01F5"/>
    <w:rsid w:val="004D0378"/>
    <w:rsid w:val="004D03B6"/>
    <w:rsid w:val="004D043A"/>
    <w:rsid w:val="004D0741"/>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6B"/>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830"/>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0ED"/>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680"/>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5AA"/>
    <w:rsid w:val="00580A3A"/>
    <w:rsid w:val="00580A65"/>
    <w:rsid w:val="00580B06"/>
    <w:rsid w:val="00580CE5"/>
    <w:rsid w:val="0058123B"/>
    <w:rsid w:val="005815C0"/>
    <w:rsid w:val="00581610"/>
    <w:rsid w:val="005820A9"/>
    <w:rsid w:val="005820FE"/>
    <w:rsid w:val="00582107"/>
    <w:rsid w:val="005822F0"/>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BC3"/>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3EDA"/>
    <w:rsid w:val="005A4505"/>
    <w:rsid w:val="005A45FA"/>
    <w:rsid w:val="005A4C22"/>
    <w:rsid w:val="005A4FD3"/>
    <w:rsid w:val="005A5284"/>
    <w:rsid w:val="005A52E0"/>
    <w:rsid w:val="005A53E9"/>
    <w:rsid w:val="005A5467"/>
    <w:rsid w:val="005A554D"/>
    <w:rsid w:val="005A581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018"/>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9EE"/>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97"/>
    <w:rsid w:val="005D587C"/>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C58"/>
    <w:rsid w:val="005E0F82"/>
    <w:rsid w:val="005E118C"/>
    <w:rsid w:val="005E136F"/>
    <w:rsid w:val="005E1387"/>
    <w:rsid w:val="005E16BF"/>
    <w:rsid w:val="005E19B4"/>
    <w:rsid w:val="005E19CD"/>
    <w:rsid w:val="005E1E74"/>
    <w:rsid w:val="005E1E91"/>
    <w:rsid w:val="005E1EE7"/>
    <w:rsid w:val="005E217C"/>
    <w:rsid w:val="005E23F5"/>
    <w:rsid w:val="005E2697"/>
    <w:rsid w:val="005E2EDE"/>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ABC"/>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6EEA"/>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A54"/>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9B"/>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5802"/>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4A8"/>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4B3"/>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796"/>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0C4"/>
    <w:rsid w:val="006C01F8"/>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B56"/>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270"/>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BA7"/>
    <w:rsid w:val="006F3DD0"/>
    <w:rsid w:val="006F3F09"/>
    <w:rsid w:val="006F400A"/>
    <w:rsid w:val="006F43B5"/>
    <w:rsid w:val="006F4641"/>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53F"/>
    <w:rsid w:val="006F6741"/>
    <w:rsid w:val="006F6862"/>
    <w:rsid w:val="006F6B0A"/>
    <w:rsid w:val="006F6B45"/>
    <w:rsid w:val="006F6BD6"/>
    <w:rsid w:val="006F6CF3"/>
    <w:rsid w:val="006F6E6E"/>
    <w:rsid w:val="006F700D"/>
    <w:rsid w:val="006F70CD"/>
    <w:rsid w:val="006F71E9"/>
    <w:rsid w:val="006F7259"/>
    <w:rsid w:val="006F7350"/>
    <w:rsid w:val="006F75FE"/>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BE5"/>
    <w:rsid w:val="00706CEE"/>
    <w:rsid w:val="007070F0"/>
    <w:rsid w:val="007072C2"/>
    <w:rsid w:val="0070733C"/>
    <w:rsid w:val="0070764E"/>
    <w:rsid w:val="007079C2"/>
    <w:rsid w:val="00707A97"/>
    <w:rsid w:val="00707CFB"/>
    <w:rsid w:val="00707FA4"/>
    <w:rsid w:val="0071022E"/>
    <w:rsid w:val="0071030B"/>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450"/>
    <w:rsid w:val="0071781F"/>
    <w:rsid w:val="00717B79"/>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2F8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9CC"/>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11"/>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1F4"/>
    <w:rsid w:val="0077753C"/>
    <w:rsid w:val="00777E61"/>
    <w:rsid w:val="00777FAC"/>
    <w:rsid w:val="00780EF3"/>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1F"/>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8C7"/>
    <w:rsid w:val="007B79CB"/>
    <w:rsid w:val="007B7E23"/>
    <w:rsid w:val="007B7F42"/>
    <w:rsid w:val="007C0088"/>
    <w:rsid w:val="007C015E"/>
    <w:rsid w:val="007C031F"/>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36A"/>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57F2A"/>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DA"/>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1BE"/>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568"/>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96B"/>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90D"/>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6D2"/>
    <w:rsid w:val="008D2762"/>
    <w:rsid w:val="008D2C3F"/>
    <w:rsid w:val="008D2F35"/>
    <w:rsid w:val="008D30BB"/>
    <w:rsid w:val="008D31F1"/>
    <w:rsid w:val="008D323F"/>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A4D"/>
    <w:rsid w:val="008E1C0A"/>
    <w:rsid w:val="008E1EDA"/>
    <w:rsid w:val="008E2080"/>
    <w:rsid w:val="008E2095"/>
    <w:rsid w:val="008E2428"/>
    <w:rsid w:val="008E282B"/>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923"/>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6B2"/>
    <w:rsid w:val="008F7746"/>
    <w:rsid w:val="008F7C46"/>
    <w:rsid w:val="008F7FDC"/>
    <w:rsid w:val="009000D4"/>
    <w:rsid w:val="0090021D"/>
    <w:rsid w:val="0090023D"/>
    <w:rsid w:val="009003C7"/>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0EAC"/>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47"/>
    <w:rsid w:val="00936571"/>
    <w:rsid w:val="00936665"/>
    <w:rsid w:val="00936BAC"/>
    <w:rsid w:val="00936CAD"/>
    <w:rsid w:val="00936E29"/>
    <w:rsid w:val="00936FC1"/>
    <w:rsid w:val="009371A0"/>
    <w:rsid w:val="0093763B"/>
    <w:rsid w:val="009379C5"/>
    <w:rsid w:val="00937E3D"/>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82E"/>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15"/>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917"/>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77"/>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1EB"/>
    <w:rsid w:val="009D12C6"/>
    <w:rsid w:val="009D15EC"/>
    <w:rsid w:val="009D1AB9"/>
    <w:rsid w:val="009D22A8"/>
    <w:rsid w:val="009D26D8"/>
    <w:rsid w:val="009D27D6"/>
    <w:rsid w:val="009D2D1C"/>
    <w:rsid w:val="009D30E7"/>
    <w:rsid w:val="009D3145"/>
    <w:rsid w:val="009D3231"/>
    <w:rsid w:val="009D33C7"/>
    <w:rsid w:val="009D3489"/>
    <w:rsid w:val="009D35FF"/>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D1D"/>
    <w:rsid w:val="009E1E8A"/>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809"/>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D5"/>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6F7"/>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B09"/>
    <w:rsid w:val="00A341F8"/>
    <w:rsid w:val="00A34670"/>
    <w:rsid w:val="00A34CA6"/>
    <w:rsid w:val="00A34E68"/>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1E6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8CD"/>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963"/>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E28"/>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D24"/>
    <w:rsid w:val="00A70F4A"/>
    <w:rsid w:val="00A71043"/>
    <w:rsid w:val="00A71260"/>
    <w:rsid w:val="00A717C4"/>
    <w:rsid w:val="00A718E5"/>
    <w:rsid w:val="00A71C74"/>
    <w:rsid w:val="00A71E21"/>
    <w:rsid w:val="00A71FD4"/>
    <w:rsid w:val="00A72142"/>
    <w:rsid w:val="00A722EA"/>
    <w:rsid w:val="00A7246C"/>
    <w:rsid w:val="00A728D6"/>
    <w:rsid w:val="00A72AB0"/>
    <w:rsid w:val="00A72C2F"/>
    <w:rsid w:val="00A72C7E"/>
    <w:rsid w:val="00A73499"/>
    <w:rsid w:val="00A734F6"/>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5ED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2FD8"/>
    <w:rsid w:val="00AB316E"/>
    <w:rsid w:val="00AB35B2"/>
    <w:rsid w:val="00AB35B7"/>
    <w:rsid w:val="00AB3975"/>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2"/>
    <w:rsid w:val="00AB79EC"/>
    <w:rsid w:val="00AC0045"/>
    <w:rsid w:val="00AC037B"/>
    <w:rsid w:val="00AC06FE"/>
    <w:rsid w:val="00AC0A8C"/>
    <w:rsid w:val="00AC0D40"/>
    <w:rsid w:val="00AC11E5"/>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467"/>
    <w:rsid w:val="00AC459C"/>
    <w:rsid w:val="00AC45F1"/>
    <w:rsid w:val="00AC4820"/>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34"/>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34"/>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0E7"/>
    <w:rsid w:val="00AF3175"/>
    <w:rsid w:val="00AF3404"/>
    <w:rsid w:val="00AF3560"/>
    <w:rsid w:val="00AF37A8"/>
    <w:rsid w:val="00AF37CB"/>
    <w:rsid w:val="00AF3917"/>
    <w:rsid w:val="00AF3ECA"/>
    <w:rsid w:val="00AF4355"/>
    <w:rsid w:val="00AF46A5"/>
    <w:rsid w:val="00AF48FC"/>
    <w:rsid w:val="00AF4A65"/>
    <w:rsid w:val="00AF4BB1"/>
    <w:rsid w:val="00AF4EB8"/>
    <w:rsid w:val="00AF54F5"/>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16"/>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84D"/>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43D"/>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52"/>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1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CAA"/>
    <w:rsid w:val="00B85F0B"/>
    <w:rsid w:val="00B85F4D"/>
    <w:rsid w:val="00B86490"/>
    <w:rsid w:val="00B86548"/>
    <w:rsid w:val="00B866D1"/>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3B"/>
    <w:rsid w:val="00BA0FE4"/>
    <w:rsid w:val="00BA109E"/>
    <w:rsid w:val="00BA10CD"/>
    <w:rsid w:val="00BA12FD"/>
    <w:rsid w:val="00BA178D"/>
    <w:rsid w:val="00BA17FE"/>
    <w:rsid w:val="00BA18D1"/>
    <w:rsid w:val="00BA18D2"/>
    <w:rsid w:val="00BA1B11"/>
    <w:rsid w:val="00BA2086"/>
    <w:rsid w:val="00BA211D"/>
    <w:rsid w:val="00BA2120"/>
    <w:rsid w:val="00BA216E"/>
    <w:rsid w:val="00BA26C0"/>
    <w:rsid w:val="00BA27D5"/>
    <w:rsid w:val="00BA29FE"/>
    <w:rsid w:val="00BA3182"/>
    <w:rsid w:val="00BA326C"/>
    <w:rsid w:val="00BA3436"/>
    <w:rsid w:val="00BA34C9"/>
    <w:rsid w:val="00BA3F15"/>
    <w:rsid w:val="00BA41B4"/>
    <w:rsid w:val="00BA4712"/>
    <w:rsid w:val="00BA493B"/>
    <w:rsid w:val="00BA4993"/>
    <w:rsid w:val="00BA49A5"/>
    <w:rsid w:val="00BA4A05"/>
    <w:rsid w:val="00BA4AAF"/>
    <w:rsid w:val="00BA4F05"/>
    <w:rsid w:val="00BA565E"/>
    <w:rsid w:val="00BA5C4F"/>
    <w:rsid w:val="00BA5D56"/>
    <w:rsid w:val="00BA6295"/>
    <w:rsid w:val="00BA687D"/>
    <w:rsid w:val="00BA696C"/>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46"/>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4EC2"/>
    <w:rsid w:val="00BB565C"/>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1E3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81B"/>
    <w:rsid w:val="00BC5989"/>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1E"/>
    <w:rsid w:val="00C03CE4"/>
    <w:rsid w:val="00C03DBE"/>
    <w:rsid w:val="00C03DC2"/>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9FF"/>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099"/>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25E"/>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63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8D3"/>
    <w:rsid w:val="00C51D44"/>
    <w:rsid w:val="00C51E2C"/>
    <w:rsid w:val="00C51EC1"/>
    <w:rsid w:val="00C520B6"/>
    <w:rsid w:val="00C52110"/>
    <w:rsid w:val="00C52184"/>
    <w:rsid w:val="00C522D0"/>
    <w:rsid w:val="00C523A2"/>
    <w:rsid w:val="00C5243F"/>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8B0"/>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91E"/>
    <w:rsid w:val="00C80BF9"/>
    <w:rsid w:val="00C80D4F"/>
    <w:rsid w:val="00C80EAC"/>
    <w:rsid w:val="00C810A1"/>
    <w:rsid w:val="00C81114"/>
    <w:rsid w:val="00C813BB"/>
    <w:rsid w:val="00C81497"/>
    <w:rsid w:val="00C821F2"/>
    <w:rsid w:val="00C82249"/>
    <w:rsid w:val="00C824F5"/>
    <w:rsid w:val="00C82D0D"/>
    <w:rsid w:val="00C82D23"/>
    <w:rsid w:val="00C82E34"/>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386"/>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082"/>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657"/>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A60"/>
    <w:rsid w:val="00CF4BFB"/>
    <w:rsid w:val="00CF4D41"/>
    <w:rsid w:val="00CF4DF8"/>
    <w:rsid w:val="00CF4EB2"/>
    <w:rsid w:val="00CF4F04"/>
    <w:rsid w:val="00CF4FEF"/>
    <w:rsid w:val="00CF55D5"/>
    <w:rsid w:val="00CF5A7E"/>
    <w:rsid w:val="00CF5D28"/>
    <w:rsid w:val="00CF5E7F"/>
    <w:rsid w:val="00CF607D"/>
    <w:rsid w:val="00CF62C3"/>
    <w:rsid w:val="00CF6773"/>
    <w:rsid w:val="00CF6A52"/>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1EF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0F48"/>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C5A"/>
    <w:rsid w:val="00D51D44"/>
    <w:rsid w:val="00D51D4D"/>
    <w:rsid w:val="00D522D6"/>
    <w:rsid w:val="00D5237A"/>
    <w:rsid w:val="00D5248F"/>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57EEA"/>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02"/>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FE1"/>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6EF7"/>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5CC"/>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E22"/>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19"/>
    <w:rsid w:val="00DC199A"/>
    <w:rsid w:val="00DC1A30"/>
    <w:rsid w:val="00DC1B98"/>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0FD3"/>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0C98"/>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3F95"/>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1FE1"/>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123"/>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303"/>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E"/>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9"/>
    <w:rsid w:val="00EC0DED"/>
    <w:rsid w:val="00EC1635"/>
    <w:rsid w:val="00EC175B"/>
    <w:rsid w:val="00EC1857"/>
    <w:rsid w:val="00EC195B"/>
    <w:rsid w:val="00EC21D6"/>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1D9"/>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340"/>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19C"/>
    <w:rsid w:val="00F1020D"/>
    <w:rsid w:val="00F1046E"/>
    <w:rsid w:val="00F1049B"/>
    <w:rsid w:val="00F105C5"/>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267"/>
    <w:rsid w:val="00F354C9"/>
    <w:rsid w:val="00F354CB"/>
    <w:rsid w:val="00F3552F"/>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578FF"/>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15B"/>
    <w:rsid w:val="00F664E9"/>
    <w:rsid w:val="00F66597"/>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BB2"/>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84"/>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4E"/>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9FC"/>
    <w:rsid w:val="00FD3C1B"/>
    <w:rsid w:val="00FD3FF9"/>
    <w:rsid w:val="00FD42A0"/>
    <w:rsid w:val="00FD4502"/>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DF1"/>
    <w:rsid w:val="00FE7F6A"/>
    <w:rsid w:val="00FF021F"/>
    <w:rsid w:val="00FF0970"/>
    <w:rsid w:val="00FF0D29"/>
    <w:rsid w:val="00FF0D5D"/>
    <w:rsid w:val="00FF0DAF"/>
    <w:rsid w:val="00FF1296"/>
    <w:rsid w:val="00FF14F5"/>
    <w:rsid w:val="00FF1521"/>
    <w:rsid w:val="00FF1694"/>
    <w:rsid w:val="00FF16EC"/>
    <w:rsid w:val="00FF1C26"/>
    <w:rsid w:val="00FF1E81"/>
    <w:rsid w:val="00FF1ED1"/>
    <w:rsid w:val="00FF1FC0"/>
    <w:rsid w:val="00FF204A"/>
    <w:rsid w:val="00FF2083"/>
    <w:rsid w:val="00FF2131"/>
    <w:rsid w:val="00FF2308"/>
    <w:rsid w:val="00FF28CE"/>
    <w:rsid w:val="00FF2996"/>
    <w:rsid w:val="00FF2BD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21164</TotalTime>
  <Pages>3</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2674</cp:revision>
  <cp:lastPrinted>2009-04-22T21:01:00Z</cp:lastPrinted>
  <dcterms:created xsi:type="dcterms:W3CDTF">2020-11-11T22:16:00Z</dcterms:created>
  <dcterms:modified xsi:type="dcterms:W3CDTF">2025-03-28T22:06:00Z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